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41D" w:rsidRDefault="009B7DAC">
      <w:pPr>
        <w:spacing w:after="0"/>
        <w:ind w:left="252"/>
      </w:pPr>
      <w:r>
        <w:rPr>
          <w:noProof/>
        </w:rPr>
        <w:drawing>
          <wp:inline distT="0" distB="0" distL="0" distR="0" wp14:anchorId="39183E7F" wp14:editId="72226739">
            <wp:extent cx="5943600" cy="117555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41D" w:rsidRDefault="00000000">
      <w:pPr>
        <w:spacing w:after="0"/>
        <w:ind w:left="360"/>
      </w:pPr>
      <w:r>
        <w:rPr>
          <w:rFonts w:ascii="Aptos" w:eastAsia="Aptos" w:hAnsi="Aptos" w:cs="Aptos"/>
          <w:b/>
          <w:sz w:val="24"/>
        </w:rPr>
        <w:t xml:space="preserve"> </w:t>
      </w:r>
    </w:p>
    <w:p w:rsidR="001B241D" w:rsidRDefault="00000000">
      <w:pPr>
        <w:spacing w:after="0"/>
        <w:ind w:left="360"/>
      </w:pPr>
      <w:r>
        <w:rPr>
          <w:rFonts w:ascii="Aptos" w:eastAsia="Aptos" w:hAnsi="Aptos" w:cs="Aptos"/>
          <w:b/>
          <w:sz w:val="24"/>
        </w:rPr>
        <w:t xml:space="preserve"> </w:t>
      </w:r>
    </w:p>
    <w:p w:rsidR="001B241D" w:rsidRDefault="00000000">
      <w:pPr>
        <w:spacing w:after="0"/>
        <w:ind w:left="360"/>
      </w:pPr>
      <w:r>
        <w:rPr>
          <w:rFonts w:ascii="Aptos" w:eastAsia="Aptos" w:hAnsi="Aptos" w:cs="Aptos"/>
          <w:b/>
          <w:sz w:val="24"/>
        </w:rPr>
        <w:t>Expenses Worksheet</w:t>
      </w:r>
      <w:r>
        <w:rPr>
          <w:rFonts w:ascii="Aptos" w:eastAsia="Aptos" w:hAnsi="Aptos" w:cs="Aptos"/>
          <w:sz w:val="24"/>
        </w:rPr>
        <w:t xml:space="preserve">  </w:t>
      </w:r>
    </w:p>
    <w:p w:rsidR="001B241D" w:rsidRDefault="00000000">
      <w:pPr>
        <w:spacing w:after="0"/>
        <w:ind w:left="360"/>
      </w:pPr>
      <w:r>
        <w:rPr>
          <w:rFonts w:ascii="Aptos" w:eastAsia="Aptos" w:hAnsi="Aptos" w:cs="Aptos"/>
        </w:rPr>
        <w:t>Use the worksheet below to develop a cost estimate for attending TTS 202</w:t>
      </w:r>
      <w:r w:rsidR="009B7DAC">
        <w:rPr>
          <w:rFonts w:ascii="Aptos" w:eastAsia="Aptos" w:hAnsi="Aptos" w:cs="Aptos"/>
        </w:rPr>
        <w:t>6</w:t>
      </w:r>
      <w:r>
        <w:rPr>
          <w:rFonts w:ascii="Aptos" w:eastAsia="Aptos" w:hAnsi="Aptos" w:cs="Aptos"/>
        </w:rPr>
        <w:t xml:space="preserve">.  </w:t>
      </w:r>
    </w:p>
    <w:p w:rsidR="001B241D" w:rsidRDefault="00000000">
      <w:pPr>
        <w:spacing w:after="0"/>
        <w:ind w:left="360" w:right="8955"/>
      </w:pPr>
      <w:r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  <w:sz w:val="20"/>
        </w:rPr>
        <w:t xml:space="preserve"> </w:t>
      </w:r>
    </w:p>
    <w:tbl>
      <w:tblPr>
        <w:tblStyle w:val="TableGrid"/>
        <w:tblW w:w="11107" w:type="dxa"/>
        <w:tblInd w:w="-719" w:type="dxa"/>
        <w:tblCellMar>
          <w:top w:w="30" w:type="dxa"/>
          <w:left w:w="163" w:type="dxa"/>
          <w:right w:w="115" w:type="dxa"/>
        </w:tblCellMar>
        <w:tblLook w:val="04A0" w:firstRow="1" w:lastRow="0" w:firstColumn="1" w:lastColumn="0" w:noHBand="0" w:noVBand="1"/>
      </w:tblPr>
      <w:tblGrid>
        <w:gridCol w:w="2927"/>
        <w:gridCol w:w="5980"/>
        <w:gridCol w:w="2200"/>
      </w:tblGrid>
      <w:tr w:rsidR="001B241D">
        <w:trPr>
          <w:trHeight w:val="70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:rsidR="001B241D" w:rsidRDefault="00000000">
            <w:pPr>
              <w:spacing w:after="0"/>
              <w:ind w:right="48"/>
              <w:jc w:val="center"/>
            </w:pPr>
            <w:r>
              <w:rPr>
                <w:rFonts w:ascii="Aptos" w:eastAsia="Aptos" w:hAnsi="Aptos" w:cs="Aptos"/>
                <w:b/>
                <w:color w:val="FFFFFF"/>
                <w:sz w:val="24"/>
              </w:rPr>
              <w:t xml:space="preserve">Expense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:rsidR="001B241D" w:rsidRDefault="00000000">
            <w:pPr>
              <w:spacing w:after="0"/>
              <w:ind w:right="49"/>
              <w:jc w:val="center"/>
            </w:pPr>
            <w:r>
              <w:rPr>
                <w:rFonts w:ascii="Aptos" w:eastAsia="Aptos" w:hAnsi="Aptos" w:cs="Aptos"/>
                <w:b/>
                <w:color w:val="FFFFFF"/>
                <w:sz w:val="24"/>
              </w:rPr>
              <w:t xml:space="preserve">Guideline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:rsidR="001B241D" w:rsidRDefault="00000000">
            <w:pPr>
              <w:spacing w:after="0"/>
              <w:ind w:right="46"/>
              <w:jc w:val="center"/>
            </w:pPr>
            <w:r>
              <w:rPr>
                <w:rFonts w:ascii="Aptos" w:eastAsia="Aptos" w:hAnsi="Aptos" w:cs="Aptos"/>
                <w:b/>
                <w:color w:val="FFFFFF"/>
                <w:sz w:val="24"/>
              </w:rPr>
              <w:t xml:space="preserve">Cost </w:t>
            </w:r>
          </w:p>
        </w:tc>
      </w:tr>
      <w:tr w:rsidR="001B241D">
        <w:trPr>
          <w:trHeight w:val="623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ind w:right="47"/>
              <w:jc w:val="center"/>
            </w:pPr>
            <w:r>
              <w:rPr>
                <w:rFonts w:ascii="Aptos" w:eastAsia="Aptos" w:hAnsi="Aptos" w:cs="Aptos"/>
                <w:b/>
                <w:sz w:val="24"/>
              </w:rPr>
              <w:t xml:space="preserve">Registration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ind w:right="54"/>
              <w:jc w:val="center"/>
            </w:pPr>
            <w:r>
              <w:rPr>
                <w:rFonts w:ascii="Aptos" w:eastAsia="Aptos" w:hAnsi="Aptos" w:cs="Aptos"/>
                <w:sz w:val="24"/>
              </w:rPr>
              <w:t>Early-bird Registration –</w:t>
            </w:r>
            <w:r w:rsidR="009B7DAC">
              <w:rPr>
                <w:rStyle w:val="Emphasis"/>
              </w:rPr>
              <w:t xml:space="preserve"> </w:t>
            </w:r>
            <w:r w:rsidR="009B7DAC" w:rsidRPr="009B7DAC">
              <w:rPr>
                <w:rStyle w:val="Emphasis"/>
                <w:i w:val="0"/>
                <w:iCs w:val="0"/>
              </w:rPr>
              <w:t>June 23, 2026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ind w:right="46"/>
              <w:jc w:val="center"/>
            </w:pPr>
            <w:r>
              <w:rPr>
                <w:rFonts w:ascii="Aptos" w:eastAsia="Aptos" w:hAnsi="Aptos" w:cs="Aptos"/>
                <w:sz w:val="24"/>
              </w:rPr>
              <w:t>$</w:t>
            </w:r>
            <w:r w:rsidR="009B7DAC">
              <w:rPr>
                <w:rFonts w:ascii="Aptos" w:eastAsia="Aptos" w:hAnsi="Aptos" w:cs="Aptos"/>
                <w:sz w:val="24"/>
              </w:rPr>
              <w:t>330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1B241D">
        <w:trPr>
          <w:trHeight w:val="1260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jc w:val="center"/>
            </w:pPr>
            <w:r>
              <w:rPr>
                <w:rFonts w:ascii="Aptos" w:eastAsia="Aptos" w:hAnsi="Aptos" w:cs="Aptos"/>
                <w:b/>
                <w:sz w:val="24"/>
              </w:rPr>
              <w:t xml:space="preserve">Additional Ticketed Events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jc w:val="center"/>
            </w:pPr>
            <w:r>
              <w:rPr>
                <w:rFonts w:ascii="Aptos" w:eastAsia="Aptos" w:hAnsi="Aptos" w:cs="Aptos"/>
                <w:sz w:val="24"/>
              </w:rPr>
              <w:t>Women in Transplantation Event</w:t>
            </w:r>
            <w:r w:rsidR="005C0F18">
              <w:rPr>
                <w:rFonts w:ascii="Aptos" w:eastAsia="Aptos" w:hAnsi="Aptos" w:cs="Aptos"/>
                <w:sz w:val="24"/>
              </w:rPr>
              <w:t xml:space="preserve"> ($0</w:t>
            </w:r>
            <w:r w:rsidR="005C0F18" w:rsidRPr="00564FF3">
              <w:rPr>
                <w:rFonts w:ascii="Aptos" w:eastAsia="Aptos" w:hAnsi="Aptos" w:cs="Aptos"/>
                <w:sz w:val="24"/>
              </w:rPr>
              <w:t>)</w:t>
            </w:r>
            <w:r w:rsidRPr="00564FF3">
              <w:rPr>
                <w:rFonts w:ascii="Aptos" w:eastAsia="Aptos" w:hAnsi="Aptos" w:cs="Aptos"/>
                <w:sz w:val="24"/>
              </w:rPr>
              <w:t xml:space="preserve">, </w:t>
            </w:r>
            <w:r w:rsidR="00564FF3" w:rsidRPr="00564FF3">
              <w:rPr>
                <w:rFonts w:ascii="Aptos" w:eastAsia="Aptos" w:hAnsi="Aptos" w:cs="Aptos"/>
                <w:sz w:val="24"/>
              </w:rPr>
              <w:t>Early Career Professional Networking</w:t>
            </w:r>
            <w:r w:rsidRPr="00564FF3">
              <w:rPr>
                <w:rFonts w:ascii="Aptos" w:eastAsia="Aptos" w:hAnsi="Aptos" w:cs="Aptos"/>
                <w:sz w:val="24"/>
              </w:rPr>
              <w:t xml:space="preserve"> Event</w:t>
            </w:r>
            <w:r w:rsidR="005C0F18">
              <w:rPr>
                <w:rFonts w:ascii="Aptos" w:eastAsia="Aptos" w:hAnsi="Aptos" w:cs="Aptos"/>
                <w:sz w:val="24"/>
              </w:rPr>
              <w:t xml:space="preserve"> $5</w:t>
            </w:r>
            <w:r w:rsidR="00564FF3">
              <w:rPr>
                <w:rFonts w:ascii="Aptos" w:eastAsia="Aptos" w:hAnsi="Aptos" w:cs="Aptos"/>
                <w:sz w:val="24"/>
              </w:rPr>
              <w:t>5</w:t>
            </w:r>
            <w:r w:rsidR="005C0F18">
              <w:rPr>
                <w:rFonts w:ascii="Aptos" w:eastAsia="Aptos" w:hAnsi="Aptos" w:cs="Aptos"/>
                <w:sz w:val="24"/>
              </w:rPr>
              <w:t>)</w:t>
            </w:r>
            <w:r>
              <w:rPr>
                <w:rFonts w:ascii="Aptos" w:eastAsia="Aptos" w:hAnsi="Aptos" w:cs="Aptos"/>
                <w:sz w:val="24"/>
              </w:rPr>
              <w:t>, Congress Dinner</w:t>
            </w:r>
            <w:r w:rsidR="005C0F18">
              <w:rPr>
                <w:rFonts w:ascii="Aptos" w:eastAsia="Aptos" w:hAnsi="Aptos" w:cs="Aptos"/>
                <w:sz w:val="24"/>
              </w:rPr>
              <w:t xml:space="preserve"> ($5</w:t>
            </w:r>
            <w:r w:rsidR="00564FF3">
              <w:rPr>
                <w:rFonts w:ascii="Aptos" w:eastAsia="Aptos" w:hAnsi="Aptos" w:cs="Aptos"/>
                <w:sz w:val="24"/>
              </w:rPr>
              <w:t>5</w:t>
            </w:r>
            <w:r w:rsidR="005C0F18">
              <w:rPr>
                <w:rFonts w:ascii="Aptos" w:eastAsia="Aptos" w:hAnsi="Aptos" w:cs="Aptos"/>
                <w:sz w:val="24"/>
              </w:rPr>
              <w:t>)</w:t>
            </w:r>
            <w:r>
              <w:rPr>
                <w:rFonts w:ascii="Aptos" w:eastAsia="Aptos" w:hAnsi="Aptos" w:cs="Aptos"/>
                <w:sz w:val="24"/>
              </w:rPr>
              <w:t xml:space="preserve">, Lunch &amp; Learn Sessions </w:t>
            </w:r>
            <w:r w:rsidR="005C0F18" w:rsidRPr="00564FF3">
              <w:rPr>
                <w:rFonts w:ascii="Aptos" w:eastAsia="Aptos" w:hAnsi="Aptos" w:cs="Aptos"/>
                <w:sz w:val="24"/>
              </w:rPr>
              <w:t>($25)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ind w:right="48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TBD </w:t>
            </w:r>
          </w:p>
        </w:tc>
      </w:tr>
      <w:tr w:rsidR="001B241D">
        <w:trPr>
          <w:trHeight w:val="123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ind w:right="49"/>
              <w:jc w:val="center"/>
            </w:pPr>
            <w:r>
              <w:rPr>
                <w:rFonts w:ascii="Aptos" w:eastAsia="Aptos" w:hAnsi="Aptos" w:cs="Aptos"/>
                <w:b/>
                <w:sz w:val="24"/>
              </w:rPr>
              <w:t xml:space="preserve">Lodging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Hotels in double occupancy are available as low as </w:t>
            </w:r>
            <w:r w:rsidR="009B7DAC">
              <w:rPr>
                <w:rFonts w:ascii="Aptos" w:eastAsia="Aptos" w:hAnsi="Aptos" w:cs="Aptos"/>
                <w:sz w:val="24"/>
              </w:rPr>
              <w:t>229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  <w:r w:rsidR="009B7DAC">
              <w:rPr>
                <w:rFonts w:ascii="Aptos" w:eastAsia="Aptos" w:hAnsi="Aptos" w:cs="Aptos"/>
                <w:sz w:val="24"/>
              </w:rPr>
              <w:t>AUD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  <w:r w:rsidR="005C0F18">
              <w:rPr>
                <w:rFonts w:ascii="Aptos" w:eastAsia="Aptos" w:hAnsi="Aptos" w:cs="Aptos"/>
                <w:sz w:val="24"/>
              </w:rPr>
              <w:t xml:space="preserve">(~150 USD) </w:t>
            </w:r>
            <w:r>
              <w:rPr>
                <w:rFonts w:ascii="Aptos" w:eastAsia="Aptos" w:hAnsi="Aptos" w:cs="Aptos"/>
                <w:sz w:val="24"/>
              </w:rPr>
              <w:t xml:space="preserve">a night. See website for details.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1B241D">
            <w:pPr>
              <w:spacing w:after="0"/>
              <w:ind w:left="72"/>
            </w:pPr>
            <w:hyperlink r:id="rId5">
              <w:r>
                <w:rPr>
                  <w:rFonts w:ascii="Aptos" w:eastAsia="Aptos" w:hAnsi="Aptos" w:cs="Aptos"/>
                  <w:color w:val="0563C1"/>
                  <w:sz w:val="24"/>
                </w:rPr>
                <w:t>Accommodation</w:t>
              </w:r>
            </w:hyperlink>
            <w:hyperlink r:id="rId6">
              <w:r>
                <w:rPr>
                  <w:rFonts w:ascii="Aptos" w:eastAsia="Aptos" w:hAnsi="Aptos" w:cs="Aptos"/>
                  <w:sz w:val="24"/>
                </w:rPr>
                <w:t xml:space="preserve"> </w:t>
              </w:r>
            </w:hyperlink>
          </w:p>
        </w:tc>
      </w:tr>
      <w:tr w:rsidR="001B241D">
        <w:trPr>
          <w:trHeight w:val="648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ind w:right="50"/>
              <w:jc w:val="center"/>
            </w:pPr>
            <w:r>
              <w:rPr>
                <w:rFonts w:ascii="Aptos" w:eastAsia="Aptos" w:hAnsi="Aptos" w:cs="Aptos"/>
                <w:b/>
                <w:sz w:val="24"/>
              </w:rPr>
              <w:t xml:space="preserve">Flight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FF3" w:rsidRDefault="00564FF3">
            <w:pPr>
              <w:spacing w:after="0"/>
              <w:ind w:right="54"/>
              <w:jc w:val="center"/>
              <w:rPr>
                <w:rFonts w:ascii="Aptos" w:eastAsia="Aptos" w:hAnsi="Aptos" w:cs="Aptos"/>
                <w:sz w:val="24"/>
              </w:rPr>
            </w:pPr>
          </w:p>
          <w:p w:rsidR="001B241D" w:rsidRDefault="005C0F18">
            <w:pPr>
              <w:spacing w:after="0"/>
              <w:ind w:right="54"/>
              <w:jc w:val="center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Qantas is the official congress airline partner. </w:t>
            </w:r>
          </w:p>
          <w:p w:rsidR="005C0F18" w:rsidRDefault="005C0F18">
            <w:pPr>
              <w:spacing w:after="0"/>
              <w:ind w:right="54"/>
              <w:jc w:val="center"/>
            </w:pPr>
            <w:r>
              <w:t>Domestic travelers: 10% discount on listed airfare</w:t>
            </w:r>
          </w:p>
          <w:p w:rsidR="005C0F18" w:rsidRDefault="005C0F18">
            <w:pPr>
              <w:spacing w:after="0"/>
              <w:ind w:right="54"/>
              <w:jc w:val="center"/>
            </w:pPr>
            <w:r>
              <w:t>International travelers: 5% discount on listed airfare</w:t>
            </w:r>
          </w:p>
          <w:p w:rsidR="00564FF3" w:rsidRDefault="00564FF3">
            <w:pPr>
              <w:spacing w:after="0"/>
              <w:ind w:right="54"/>
              <w:jc w:val="center"/>
            </w:pPr>
            <w:r>
              <w:t xml:space="preserve">Code will be available with the registration confirmation. </w:t>
            </w:r>
          </w:p>
          <w:p w:rsidR="005C0F18" w:rsidRDefault="005C0F18">
            <w:pPr>
              <w:spacing w:after="0"/>
              <w:ind w:right="54"/>
              <w:jc w:val="center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1B241D">
            <w:pPr>
              <w:spacing w:after="0"/>
              <w:ind w:right="43"/>
              <w:jc w:val="center"/>
            </w:pPr>
          </w:p>
        </w:tc>
      </w:tr>
      <w:tr w:rsidR="001B241D">
        <w:trPr>
          <w:trHeight w:val="123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ind w:left="59"/>
            </w:pPr>
            <w:r>
              <w:rPr>
                <w:rFonts w:ascii="Aptos" w:eastAsia="Aptos" w:hAnsi="Aptos" w:cs="Aptos"/>
                <w:b/>
                <w:sz w:val="24"/>
              </w:rPr>
              <w:t xml:space="preserve">Ground Transportation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Taxi, rental, public system including airport bus, and metro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1B241D" w:rsidP="009B7DAC">
            <w:pPr>
              <w:spacing w:after="0"/>
            </w:pPr>
            <w:hyperlink r:id="rId7" w:anchor="metro">
              <w:r>
                <w:rPr>
                  <w:rFonts w:ascii="Aptos" w:eastAsia="Aptos" w:hAnsi="Aptos" w:cs="Aptos"/>
                  <w:sz w:val="24"/>
                </w:rPr>
                <w:t xml:space="preserve"> </w:t>
              </w:r>
            </w:hyperlink>
          </w:p>
        </w:tc>
      </w:tr>
      <w:tr w:rsidR="001B241D">
        <w:trPr>
          <w:trHeight w:val="1261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jc w:val="center"/>
            </w:pPr>
            <w:r>
              <w:rPr>
                <w:rFonts w:ascii="Aptos" w:eastAsia="Aptos" w:hAnsi="Aptos" w:cs="Aptos"/>
                <w:b/>
                <w:sz w:val="24"/>
              </w:rPr>
              <w:t xml:space="preserve">Food &amp; Beverage Per Diem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000000">
            <w:pPr>
              <w:spacing w:after="0"/>
              <w:jc w:val="center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General Congress registration includes daily coffee breaks, lunch and welcome reception. </w:t>
            </w:r>
          </w:p>
          <w:p w:rsidR="005C0F18" w:rsidRDefault="005C0F18">
            <w:pPr>
              <w:spacing w:after="0"/>
              <w:jc w:val="center"/>
              <w:rPr>
                <w:rFonts w:ascii="Aptos" w:eastAsia="Aptos" w:hAnsi="Aptos" w:cs="Aptos"/>
              </w:rPr>
            </w:pPr>
          </w:p>
          <w:p w:rsidR="005C0F18" w:rsidRDefault="005C0F18">
            <w:pPr>
              <w:spacing w:after="0"/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Expenses to include in your expense worksheet: </w:t>
            </w:r>
          </w:p>
          <w:p w:rsidR="005C0F18" w:rsidRDefault="005C0F18">
            <w:pPr>
              <w:spacing w:after="0"/>
              <w:jc w:val="center"/>
            </w:pPr>
            <w:r>
              <w:t xml:space="preserve">Breakfasts and dinners </w:t>
            </w:r>
          </w:p>
          <w:p w:rsidR="005C0F18" w:rsidRDefault="005C0F18">
            <w:pPr>
              <w:spacing w:after="0"/>
              <w:jc w:val="center"/>
            </w:pPr>
            <w:r>
              <w:t>Travel meals</w:t>
            </w:r>
          </w:p>
          <w:p w:rsidR="005C0F18" w:rsidRDefault="005C0F18">
            <w:pPr>
              <w:spacing w:after="0"/>
              <w:jc w:val="center"/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41D" w:rsidRDefault="005C0F18">
            <w:pPr>
              <w:spacing w:after="0"/>
              <w:ind w:right="42"/>
              <w:jc w:val="center"/>
            </w:pPr>
            <w:r>
              <w:rPr>
                <w:rFonts w:ascii="Aptos" w:eastAsia="Aptos" w:hAnsi="Aptos" w:cs="Aptos"/>
                <w:sz w:val="24"/>
              </w:rPr>
              <w:t xml:space="preserve">TBD </w:t>
            </w:r>
          </w:p>
        </w:tc>
      </w:tr>
      <w:tr w:rsidR="001B241D">
        <w:trPr>
          <w:trHeight w:val="353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1B241D" w:rsidRDefault="00000000">
            <w:pPr>
              <w:spacing w:after="0"/>
              <w:jc w:val="center"/>
            </w:pPr>
            <w:r>
              <w:rPr>
                <w:rFonts w:ascii="Aptos" w:eastAsia="Aptos" w:hAnsi="Aptos" w:cs="Aptos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1B241D" w:rsidRDefault="00000000">
            <w:pPr>
              <w:spacing w:after="0"/>
              <w:ind w:right="4"/>
              <w:jc w:val="center"/>
            </w:pPr>
            <w:r>
              <w:rPr>
                <w:rFonts w:ascii="Aptos" w:eastAsia="Aptos" w:hAnsi="Aptos" w:cs="Aptos"/>
                <w:color w:val="FFFFFF"/>
                <w:sz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1B241D" w:rsidRDefault="00000000">
            <w:pPr>
              <w:spacing w:after="0"/>
              <w:ind w:left="4"/>
              <w:jc w:val="center"/>
            </w:pPr>
            <w:r>
              <w:rPr>
                <w:rFonts w:ascii="Aptos" w:eastAsia="Aptos" w:hAnsi="Aptos" w:cs="Aptos"/>
                <w:color w:val="FFFFFF"/>
                <w:sz w:val="24"/>
              </w:rPr>
              <w:t xml:space="preserve"> </w:t>
            </w:r>
          </w:p>
        </w:tc>
      </w:tr>
    </w:tbl>
    <w:p w:rsidR="001B241D" w:rsidRDefault="00000000">
      <w:pPr>
        <w:spacing w:after="0"/>
      </w:pPr>
      <w:r>
        <w:rPr>
          <w:sz w:val="24"/>
        </w:rPr>
        <w:t xml:space="preserve"> </w:t>
      </w:r>
    </w:p>
    <w:sectPr w:rsidR="001B241D">
      <w:pgSz w:w="12240" w:h="15840"/>
      <w:pgMar w:top="17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1D"/>
    <w:rsid w:val="001B241D"/>
    <w:rsid w:val="00377B36"/>
    <w:rsid w:val="00564FF3"/>
    <w:rsid w:val="005C0F18"/>
    <w:rsid w:val="009B7DAC"/>
    <w:rsid w:val="00A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7DF10"/>
  <w15:docId w15:val="{BBDC5D0C-26F0-3C49-9877-4FD23FDC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9B7D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stairport.com/en/airport/airport-transportation/urban-transportation/public-transportation/?tab=3&amp;locale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s2024.org/accommodation" TargetMode="External"/><Relationship Id="rId5" Type="http://schemas.openxmlformats.org/officeDocument/2006/relationships/hyperlink" Target="https://tts2026.org/reg-hotel/accommodation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Tsandilas</dc:creator>
  <cp:keywords/>
  <cp:lastModifiedBy>Isabel Stengler</cp:lastModifiedBy>
  <cp:revision>3</cp:revision>
  <dcterms:created xsi:type="dcterms:W3CDTF">2026-01-21T13:23:00Z</dcterms:created>
  <dcterms:modified xsi:type="dcterms:W3CDTF">2026-01-22T18:19:00Z</dcterms:modified>
</cp:coreProperties>
</file>